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1D1A" w:rsidRPr="009E5A71" w:rsidRDefault="009E5A71" w:rsidP="009E5A71">
      <w:pPr>
        <w:pStyle w:val="IQB-Aufgabentitel"/>
        <w:pBdr>
          <w:top w:val="none" w:sz="0" w:space="0" w:color="auto"/>
          <w:bottom w:val="none" w:sz="0" w:space="0" w:color="auto"/>
        </w:pBdr>
        <w:jc w:val="left"/>
        <w:rPr>
          <w:sz w:val="28"/>
        </w:rPr>
      </w:pPr>
      <w:r w:rsidRPr="009E5A71">
        <w:rPr>
          <w:sz w:val="28"/>
        </w:rPr>
        <w:t xml:space="preserve">Didaktische </w:t>
      </w:r>
      <w:r w:rsidRPr="009E5A71">
        <w:rPr>
          <w:sz w:val="28"/>
        </w:rPr>
        <w:t>Handreichung: Schrankbreiten</w:t>
      </w:r>
    </w:p>
    <w:p w:rsidR="009E5A71" w:rsidRPr="009E5A71" w:rsidRDefault="009E5A71" w:rsidP="009E5A71">
      <w:pPr>
        <w:pStyle w:val="IQB-Teilaufgabentitel"/>
        <w:rPr>
          <w:b/>
        </w:rPr>
      </w:pPr>
      <w:r w:rsidRPr="009E5A71">
        <w:rPr>
          <w:b/>
        </w:rPr>
        <w:t>Merkmale</w:t>
      </w:r>
    </w:p>
    <w:tbl>
      <w:tblP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A0" w:firstRow="1" w:lastRow="0" w:firstColumn="1" w:lastColumn="0" w:noHBand="0" w:noVBand="0"/>
      </w:tblPr>
      <w:tblGrid>
        <w:gridCol w:w="2466"/>
        <w:gridCol w:w="6604"/>
      </w:tblGrid>
      <w:tr w:rsidR="009E5A71" w:rsidTr="00CB28B5">
        <w:tc>
          <w:tcPr>
            <w:tcW w:w="2466" w:type="dxa"/>
            <w:tcBorders>
              <w:top w:val="single" w:sz="4" w:space="0" w:color="auto"/>
            </w:tcBorders>
            <w:vAlign w:val="center"/>
          </w:tcPr>
          <w:p w:rsidR="009E5A71" w:rsidRDefault="009E5A71" w:rsidP="00CB28B5">
            <w:pPr>
              <w:pStyle w:val="IQB-Merkmal"/>
            </w:pPr>
            <w:r>
              <w:t>Leitidee</w:t>
            </w:r>
          </w:p>
        </w:tc>
        <w:tc>
          <w:tcPr>
            <w:tcW w:w="6604" w:type="dxa"/>
            <w:tcBorders>
              <w:top w:val="single" w:sz="4" w:space="0" w:color="auto"/>
            </w:tcBorders>
          </w:tcPr>
          <w:p w:rsidR="009E5A71" w:rsidRDefault="009E5A71" w:rsidP="00CB28B5">
            <w:pPr>
              <w:pStyle w:val="IQB-Merkmalswert"/>
            </w:pPr>
            <w:r>
              <w:t>1. Zahl</w:t>
            </w:r>
          </w:p>
        </w:tc>
      </w:tr>
      <w:tr w:rsidR="009E5A71" w:rsidTr="00CB28B5">
        <w:tc>
          <w:tcPr>
            <w:tcW w:w="2466" w:type="dxa"/>
            <w:vAlign w:val="center"/>
          </w:tcPr>
          <w:p w:rsidR="009E5A71" w:rsidRDefault="009E5A71" w:rsidP="00CB28B5">
            <w:pPr>
              <w:pStyle w:val="IQB-Merkmal"/>
            </w:pPr>
            <w:r>
              <w:t>Allgemeine Kompetenz</w:t>
            </w:r>
          </w:p>
        </w:tc>
        <w:tc>
          <w:tcPr>
            <w:tcW w:w="6604" w:type="dxa"/>
          </w:tcPr>
          <w:p w:rsidR="009E5A71" w:rsidRDefault="009E5A71" w:rsidP="00CB28B5">
            <w:pPr>
              <w:pStyle w:val="IQB-Merkmalswert"/>
              <w:tabs>
                <w:tab w:val="left" w:pos="-31680"/>
                <w:tab w:val="left" w:pos="-31504"/>
                <w:tab w:val="left" w:pos="-30795"/>
                <w:tab w:val="left" w:pos="-30086"/>
                <w:tab w:val="left" w:pos="-29377"/>
                <w:tab w:val="left" w:pos="-28668"/>
                <w:tab w:val="left" w:pos="-27959"/>
                <w:tab w:val="left" w:pos="-27250"/>
                <w:tab w:val="left" w:pos="-26541"/>
                <w:tab w:val="left" w:pos="-25832"/>
                <w:tab w:val="left" w:pos="-25123"/>
                <w:tab w:val="left" w:pos="-24414"/>
                <w:tab w:val="left" w:pos="-23705"/>
                <w:tab w:val="left" w:pos="-22996"/>
                <w:tab w:val="left" w:pos="-22287"/>
                <w:tab w:val="left" w:pos="-21578"/>
                <w:tab w:val="left" w:pos="-20869"/>
                <w:tab w:val="left" w:pos="-201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 w:val="left" w:pos="10635"/>
                <w:tab w:val="left" w:pos="11344"/>
                <w:tab w:val="left" w:pos="12053"/>
                <w:tab w:val="left" w:pos="12762"/>
                <w:tab w:val="left" w:pos="13471"/>
                <w:tab w:val="left" w:pos="14180"/>
                <w:tab w:val="left" w:pos="14889"/>
                <w:tab w:val="left" w:pos="15598"/>
                <w:tab w:val="left" w:pos="16307"/>
                <w:tab w:val="left" w:pos="17016"/>
                <w:tab w:val="left" w:pos="17725"/>
                <w:tab w:val="left" w:pos="18434"/>
                <w:tab w:val="left" w:pos="19143"/>
                <w:tab w:val="left" w:pos="19852"/>
                <w:tab w:val="left" w:pos="20561"/>
                <w:tab w:val="left" w:pos="21270"/>
                <w:tab w:val="left" w:pos="21979"/>
                <w:tab w:val="left" w:pos="22688"/>
                <w:tab w:val="left" w:pos="23397"/>
                <w:tab w:val="left" w:pos="24106"/>
                <w:tab w:val="left" w:pos="24815"/>
                <w:tab w:val="left" w:pos="25524"/>
                <w:tab w:val="left" w:pos="26233"/>
                <w:tab w:val="left" w:pos="26942"/>
                <w:tab w:val="left" w:pos="27651"/>
                <w:tab w:val="left" w:pos="28360"/>
                <w:tab w:val="left" w:pos="29069"/>
                <w:tab w:val="left" w:pos="29778"/>
                <w:tab w:val="left" w:pos="30487"/>
                <w:tab w:val="left" w:pos="31196"/>
                <w:tab w:val="left" w:pos="31680"/>
                <w:tab w:val="left" w:pos="31680"/>
              </w:tabs>
            </w:pPr>
            <w:r>
              <w:t>Probleme mathematisch lösen (K2),</w:t>
            </w:r>
          </w:p>
          <w:p w:rsidR="009E5A71" w:rsidRDefault="009E5A71" w:rsidP="00CB28B5">
            <w:pPr>
              <w:pStyle w:val="IQB-Merkmalswert"/>
            </w:pPr>
            <w:r>
              <w:t>Mathematische Darstellungen verwenden (K4)</w:t>
            </w:r>
          </w:p>
        </w:tc>
      </w:tr>
      <w:tr w:rsidR="009E5A71" w:rsidTr="00CB28B5">
        <w:tc>
          <w:tcPr>
            <w:tcW w:w="2466" w:type="dxa"/>
            <w:vAlign w:val="center"/>
          </w:tcPr>
          <w:p w:rsidR="009E5A71" w:rsidRDefault="009E5A71" w:rsidP="00CB28B5">
            <w:pPr>
              <w:pStyle w:val="IQB-Merkmal"/>
            </w:pPr>
            <w:r>
              <w:t>Anforderungsbereich</w:t>
            </w:r>
          </w:p>
        </w:tc>
        <w:tc>
          <w:tcPr>
            <w:tcW w:w="6604" w:type="dxa"/>
          </w:tcPr>
          <w:p w:rsidR="009E5A71" w:rsidRDefault="009E5A71" w:rsidP="00CB28B5">
            <w:pPr>
              <w:pStyle w:val="IQB-Merkmalswert"/>
              <w:tabs>
                <w:tab w:val="left" w:pos="1021"/>
              </w:tabs>
            </w:pPr>
            <w:r>
              <w:t>II</w:t>
            </w:r>
            <w:r>
              <w:tab/>
            </w:r>
          </w:p>
        </w:tc>
      </w:tr>
      <w:tr w:rsidR="009E5A71" w:rsidTr="00CB28B5">
        <w:tc>
          <w:tcPr>
            <w:tcW w:w="2466" w:type="dxa"/>
            <w:tcBorders>
              <w:bottom w:val="single" w:sz="4" w:space="0" w:color="auto"/>
            </w:tcBorders>
            <w:vAlign w:val="center"/>
          </w:tcPr>
          <w:p w:rsidR="009E5A71" w:rsidRDefault="009E5A71" w:rsidP="00CB28B5">
            <w:pPr>
              <w:pStyle w:val="IQB-Merkmal"/>
            </w:pPr>
            <w:r>
              <w:t>Kompetenzstufe</w:t>
            </w:r>
          </w:p>
        </w:tc>
        <w:tc>
          <w:tcPr>
            <w:tcW w:w="6604" w:type="dxa"/>
            <w:tcBorders>
              <w:bottom w:val="single" w:sz="4" w:space="0" w:color="auto"/>
            </w:tcBorders>
          </w:tcPr>
          <w:p w:rsidR="009E5A71" w:rsidRDefault="009E5A71" w:rsidP="00CB28B5">
            <w:pPr>
              <w:pStyle w:val="IQB-Merkmalswert"/>
              <w:tabs>
                <w:tab w:val="left" w:pos="1021"/>
              </w:tabs>
            </w:pPr>
            <w:r>
              <w:t>2</w:t>
            </w:r>
          </w:p>
        </w:tc>
      </w:tr>
    </w:tbl>
    <w:p w:rsidR="009E5A71" w:rsidRPr="009E5A71" w:rsidRDefault="009E5A71" w:rsidP="009E5A71">
      <w:pPr>
        <w:pStyle w:val="IQB-Teilaufgabentitel"/>
        <w:rPr>
          <w:b/>
        </w:rPr>
      </w:pPr>
      <w:r w:rsidRPr="009E5A71">
        <w:rPr>
          <w:b/>
        </w:rPr>
        <w:t>Aufgabenbezogener Kommentar</w:t>
      </w:r>
    </w:p>
    <w:p w:rsidR="009E5A71" w:rsidRDefault="009E5A71" w:rsidP="009E5A71">
      <w:pPr>
        <w:pStyle w:val="Flietext"/>
      </w:pPr>
      <w:r>
        <w:t>Diese Aufgabe ist der Leitidee Zahl (L1) zugeordnet, da mit ganzen Zahlen gerechnet wird.</w:t>
      </w:r>
    </w:p>
    <w:p w:rsidR="009E5A71" w:rsidRDefault="009E5A71" w:rsidP="009E5A71">
      <w:pPr>
        <w:pStyle w:val="Flietext"/>
      </w:pPr>
      <w:r>
        <w:t>Für die Aufgabe ist zunächst eine Strategie zu entwickeln (K2), wie die Schrankkombination aus den zur Verfügung stehenden Einzelelementen zusammengestellt werden kann. Dazu sind die Maße der Einzelelemente der Darstellung zu entnehmen (K4). Neben unsystematischem Probieren von Zusammenstellungen sind systematisches Vorgehen wie die Verwendung nur gleich breiter Elemente möglich oder die Vereinfachung der weiteren Zusammenstellung zunächst durch Verwendung eines möglichst breiten Elements oder eines Elements mit nicht durch 10 teilbarer Breite.</w:t>
      </w:r>
      <w:bookmarkStart w:id="0" w:name="_GoBack"/>
      <w:bookmarkEnd w:id="0"/>
    </w:p>
    <w:p w:rsidR="009E5A71" w:rsidRDefault="009E5A71" w:rsidP="009E5A71">
      <w:pPr>
        <w:pStyle w:val="Flietext"/>
      </w:pPr>
      <w:r>
        <w:t>Insbesondere wegen der kognitiven Anforderung an das Problemlösen ist diese Aufgabe dem Anforderungsbereich II zuzuordnen.</w:t>
      </w:r>
    </w:p>
    <w:p w:rsidR="009E5A71" w:rsidRDefault="009E5A71" w:rsidP="009E5A71">
      <w:pPr>
        <w:pStyle w:val="Flietext"/>
      </w:pPr>
    </w:p>
    <w:p w:rsidR="009E5A71" w:rsidRDefault="009E5A71" w:rsidP="009E5A71">
      <w:pPr>
        <w:pStyle w:val="Flietext"/>
      </w:pPr>
      <w:r>
        <w:t>Folgende Schwierigkeiten und Fehler sind zu erwarten:</w:t>
      </w:r>
    </w:p>
    <w:p w:rsidR="009E5A71" w:rsidRPr="00455169" w:rsidRDefault="009E5A71" w:rsidP="009E5A71">
      <w:pPr>
        <w:pStyle w:val="Flietext"/>
        <w:numPr>
          <w:ilvl w:val="0"/>
          <w:numId w:val="5"/>
        </w:numPr>
      </w:pPr>
      <w:r>
        <w:t>Es kann keine Kombination aus Einzelschränken gefunden werden, die in ihrer Breite 135 cm ergibt, so werden beispielsweise falsche Anzahlen der zu kombinierenden Einzelelemente angegeben.</w:t>
      </w:r>
    </w:p>
    <w:p w:rsidR="009E5A71" w:rsidRPr="009E5A71" w:rsidRDefault="009E5A71" w:rsidP="009E5A71">
      <w:pPr>
        <w:pStyle w:val="IQB-Teilaufgabentitel"/>
        <w:rPr>
          <w:b/>
        </w:rPr>
      </w:pPr>
      <w:r w:rsidRPr="009E5A71">
        <w:rPr>
          <w:b/>
        </w:rPr>
        <w:t>Anregungen für den Unterricht</w:t>
      </w:r>
    </w:p>
    <w:p w:rsidR="009E5A71" w:rsidRDefault="009E5A71" w:rsidP="009E5A71">
      <w:pPr>
        <w:pStyle w:val="Flietext"/>
      </w:pPr>
      <w:r>
        <w:t>Sollten bei der Bearbeitung der Aufgabe Schwierigkeiten auftreten, empfiehlt es sich, zunächst einmal die möglichen Schrankbreiten aus zwei Einzelelementen zu thematisieren. Dabei ist es günstig, strategisches Vorgehen zu verbalisieren, beispielsweise indem jeweils ein Einzelelement doppelt ausgewählt wird oder ein Element ausgewählt wird und nacheinander mit einem zweiten kombiniert wird. Des Weiteren ist eine Unterstützung durch konkrete Handlungen denkbar, die durch die Bereitstellung maßgerechter (Papp)-Schränke in verschiedenen geforderten Breiten und deren Auslegen mit Schablonen von Einzelelementen erreicht werden kann.</w:t>
      </w:r>
    </w:p>
    <w:p w:rsidR="009E5A71" w:rsidRDefault="009E5A71" w:rsidP="009E5A71">
      <w:pPr>
        <w:pStyle w:val="Flietext"/>
      </w:pPr>
      <w:r>
        <w:rPr>
          <w:noProof/>
        </w:rPr>
        <mc:AlternateContent>
          <mc:Choice Requires="wps">
            <w:drawing>
              <wp:anchor distT="0" distB="0" distL="114299" distR="114299" simplePos="0" relativeHeight="251659264" behindDoc="0" locked="0" layoutInCell="1" allowOverlap="1">
                <wp:simplePos x="0" y="0"/>
                <wp:positionH relativeFrom="column">
                  <wp:posOffset>37464</wp:posOffset>
                </wp:positionH>
                <wp:positionV relativeFrom="paragraph">
                  <wp:posOffset>393065</wp:posOffset>
                </wp:positionV>
                <wp:extent cx="0" cy="796290"/>
                <wp:effectExtent l="19050" t="0" r="38100" b="41910"/>
                <wp:wrapNone/>
                <wp:docPr id="2" name="Gerader Verbinde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796290"/>
                        </a:xfrm>
                        <a:prstGeom prst="line">
                          <a:avLst/>
                        </a:prstGeom>
                        <a:noFill/>
                        <a:ln w="57150" cap="flat" cmpd="sng" algn="ctr">
                          <a:solidFill>
                            <a:sysClr val="window" lastClr="FFFFFF">
                              <a:lumMod val="7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348DACC" id="Gerader Verbinder 2" o:spid="_x0000_s1026" style="position:absolute;z-index:2516592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2.95pt,30.95pt" to="2.95pt,9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dcq2wEAAKkDAAAOAAAAZHJzL2Uyb0RvYy54bWysU8lu2zAQvRfoPxC815IFOG4EyznEcC5p&#10;ayBt72OKkohyA4ex7L/vkLKd7VZUB2I4y+O8N6PV3dFodpABlbMNn89KzqQVrlW2b/ivn9svXznD&#10;CLYF7axs+Ekiv1t//rQafS0rNzjdysAIxGI9+oYPMfq6KFAM0gDOnJeWgp0LBiJdQ1+0AUZCN7qo&#10;yvKmGF1ofXBCIpJ3MwX5OuN3nRTxR9ehjEw3nHqL+Qz53KezWK+g7gP4QYlzG/APXRhQlh69Qm0g&#10;AnsO6gOUUSI4dF2cCWcK13VKyMyB2MzLd2yeBvAycyFx0F9lwv8HK74fdoGptuEVZxYMjehBBkhD&#10;+S3DXtlkVUmm0WNN2fd2FxJRcbRP/tGJP0ix4k0wXdBPaccumJROTNkxy366yi6PkYnJKci7vL2p&#10;bvNECqgvdT5gfJDOsGQ0XCubBIEaDo8Y08tQX1KS27qt0joPVVs2NnyxnC9o7gJotzoNkUzjiS3a&#10;njPQPS2tiCFDotOqTeUJCE94rwM7AO0NrVvrRs40YCRnw7f5y0X62Xxz7ZS3XJTlpf+pPvf3Bjc1&#10;uwEcpoocSuISDW3TuzLv7Jnbi5DJ2rv2tAsXtWkfctl5d9PCvb6T/foPW/8FAAD//wMAUEsDBBQA&#10;BgAIAAAAIQAa7TUk3QAAAAYBAAAPAAAAZHJzL2Rvd25yZXYueG1sTI5BS8NAEIXvgv9hGcGb3bTV&#10;tsZsighCowe1LYK3bXZMgruzIbtJo7/e6UlPw+N9vPmy9eisGLALjScF00kCAqn0pqFKwX73eLUC&#10;EaImo60nVPCNAdb5+VmmU+OP9IbDNlaCRyikWkEdY5tKGcoanQ4T3yJx9+k7pyPHrpKm00ced1bO&#10;kmQhnW6IP9S6xYcay69t7xT0m+K62L//vGxeBzt7nj+1wRQfSl1ejPd3ICKO8Q+Gkz6rQ85OB9+T&#10;CcIquLllUMFiypfrUzwwtVrOQeaZ/K+f/wIAAP//AwBQSwECLQAUAAYACAAAACEAtoM4kv4AAADh&#10;AQAAEwAAAAAAAAAAAAAAAAAAAAAAW0NvbnRlbnRfVHlwZXNdLnhtbFBLAQItABQABgAIAAAAIQA4&#10;/SH/1gAAAJQBAAALAAAAAAAAAAAAAAAAAC8BAABfcmVscy8ucmVsc1BLAQItABQABgAIAAAAIQBV&#10;Jdcq2wEAAKkDAAAOAAAAAAAAAAAAAAAAAC4CAABkcnMvZTJvRG9jLnhtbFBLAQItABQABgAIAAAA&#10;IQAa7TUk3QAAAAYBAAAPAAAAAAAAAAAAAAAAADUEAABkcnMvZG93bnJldi54bWxQSwUGAAAAAAQA&#10;BADzAAAAPwUAAAAA&#10;" strokecolor="#bfbfbf" strokeweight="4.5pt">
                <o:lock v:ext="edit" shapetype="f"/>
              </v:line>
            </w:pict>
          </mc:Fallback>
        </mc:AlternateContent>
      </w:r>
      <w:r>
        <w:t>Anschließend ist eine Aufgabenstellung denkbar, die darauf abzielt, analog zur Teilaufgabe 8.1 weitere Kombinationen einer festgelegten Breite zu finden: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99"/>
        <w:gridCol w:w="8985"/>
      </w:tblGrid>
      <w:tr w:rsidR="009E5A71" w:rsidTr="00CB28B5">
        <w:tc>
          <w:tcPr>
            <w:tcW w:w="199" w:type="dxa"/>
            <w:tcBorders>
              <w:top w:val="nil"/>
              <w:left w:val="nil"/>
              <w:bottom w:val="nil"/>
              <w:right w:val="single" w:sz="4" w:space="0" w:color="auto"/>
            </w:tcBorders>
            <w:shd w:val="clear" w:color="auto" w:fill="auto"/>
            <w:vAlign w:val="center"/>
          </w:tcPr>
          <w:p w:rsidR="009E5A71" w:rsidRDefault="009E5A71" w:rsidP="00CB28B5">
            <w:pPr>
              <w:pStyle w:val="Flietext"/>
              <w:spacing w:before="120"/>
            </w:pPr>
          </w:p>
        </w:tc>
        <w:tc>
          <w:tcPr>
            <w:tcW w:w="8985" w:type="dxa"/>
            <w:tcBorders>
              <w:left w:val="single" w:sz="4" w:space="0" w:color="auto"/>
            </w:tcBorders>
            <w:shd w:val="clear" w:color="auto" w:fill="auto"/>
            <w:vAlign w:val="center"/>
          </w:tcPr>
          <w:p w:rsidR="009E5A71" w:rsidRDefault="009E5A71" w:rsidP="00CB28B5">
            <w:pPr>
              <w:pStyle w:val="Flietext"/>
              <w:spacing w:before="120"/>
            </w:pPr>
            <w:r>
              <w:t>Es gibt weitere Kombinationen, um 135</w:t>
            </w:r>
            <w:r w:rsidRPr="00C25F06">
              <w:rPr>
                <w:sz w:val="11"/>
                <w:szCs w:val="11"/>
              </w:rPr>
              <w:t xml:space="preserve"> </w:t>
            </w:r>
            <w:r>
              <w:t>cm zusammenzustellen.</w:t>
            </w:r>
          </w:p>
          <w:p w:rsidR="009E5A71" w:rsidRDefault="009E5A71" w:rsidP="00CB28B5">
            <w:pPr>
              <w:pStyle w:val="Flietext"/>
              <w:spacing w:before="60"/>
            </w:pPr>
            <w:r>
              <w:t>Gib alle an.</w:t>
            </w:r>
          </w:p>
          <w:p w:rsidR="009E5A71" w:rsidRDefault="009E5A71" w:rsidP="00CB28B5">
            <w:pPr>
              <w:pStyle w:val="Flietext"/>
              <w:spacing w:before="60"/>
            </w:pPr>
            <w:r>
              <w:t>Schreibe auf, wie du vorgegangen bist.</w:t>
            </w:r>
          </w:p>
        </w:tc>
      </w:tr>
    </w:tbl>
    <w:p w:rsidR="009E5A71" w:rsidRDefault="009E5A71" w:rsidP="009E5A71">
      <w:pPr>
        <w:pStyle w:val="IQB-Teilaufgabentitel"/>
      </w:pPr>
      <w:r>
        <w:t>Darauf aufbauend kann die Aufgabenstellung nun für weitere Breiten von Schränken variiert werden.</w:t>
      </w:r>
    </w:p>
    <w:p w:rsidR="001F1D1A" w:rsidRDefault="001F1D1A">
      <w:pPr>
        <w:pStyle w:val="IQB-Teilaufgabentitel"/>
      </w:pPr>
    </w:p>
    <w:sectPr w:rsidR="001F1D1A" w:rsidSect="00DB65DC">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62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0D5C" w:rsidRDefault="00CC0D5C" w:rsidP="005E2C46">
      <w:r>
        <w:separator/>
      </w:r>
    </w:p>
  </w:endnote>
  <w:endnote w:type="continuationSeparator" w:id="0">
    <w:p w:rsidR="00CC0D5C" w:rsidRDefault="00CC0D5C" w:rsidP="005E2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PC LAYOUT">
    <w:panose1 w:val="00000000000000000000"/>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PS">
    <w:altName w:val="Courier New"/>
    <w:panose1 w:val="00000000000000000000"/>
    <w:charset w:val="00"/>
    <w:family w:val="modern"/>
    <w:notTrueType/>
    <w:pitch w:val="fixed"/>
    <w:sig w:usb0="00000003" w:usb1="00000000" w:usb2="00000000" w:usb3="00000000" w:csb0="00000001" w:csb1="00000000"/>
  </w:font>
  <w:font w:name="MetaBook-Roman">
    <w:panose1 w:val="020B0502040000020004"/>
    <w:charset w:val="00"/>
    <w:family w:val="swiss"/>
    <w:pitch w:val="variable"/>
    <w:sig w:usb0="800000AF" w:usb1="4000004A"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0D5C" w:rsidRDefault="00CC0D5C" w:rsidP="005E2C46">
      <w:r>
        <w:separator/>
      </w:r>
    </w:p>
  </w:footnote>
  <w:footnote w:type="continuationSeparator" w:id="0">
    <w:p w:rsidR="00CC0D5C" w:rsidRDefault="00CC0D5C" w:rsidP="005E2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r>
      <w:rPr>
        <w:noProof/>
      </w:rPr>
      <w:drawing>
        <wp:anchor distT="0" distB="0" distL="114300" distR="114300" simplePos="0" relativeHeight="251661312" behindDoc="0" locked="0" layoutInCell="1" allowOverlap="1" wp14:anchorId="7D23EE0A" wp14:editId="666FF708">
          <wp:simplePos x="0" y="0"/>
          <wp:positionH relativeFrom="page">
            <wp:posOffset>724535</wp:posOffset>
          </wp:positionH>
          <wp:positionV relativeFrom="page">
            <wp:posOffset>241300</wp:posOffset>
          </wp:positionV>
          <wp:extent cx="4105275" cy="269875"/>
          <wp:effectExtent l="0" t="0" r="9525" b="0"/>
          <wp:wrapTopAndBottom/>
          <wp:docPr id="1" name="Grafik 1" descr="Beschreibung: 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Beschreibung: 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5CF812EE"/>
    <w:lvl w:ilvl="0">
      <w:start w:val="1"/>
      <w:numFmt w:val="bullet"/>
      <w:pStyle w:val="IQBTabKstchen"/>
      <w:lvlText w:val="0"/>
      <w:lvlJc w:val="left"/>
      <w:pPr>
        <w:tabs>
          <w:tab w:val="num" w:pos="609"/>
        </w:tabs>
        <w:ind w:left="609" w:hanging="360"/>
      </w:pPr>
      <w:rPr>
        <w:rFonts w:ascii="DPC LAYOUT" w:hAnsi="DPC LAYOUT" w:hint="default"/>
        <w:sz w:val="32"/>
        <w:szCs w:val="32"/>
      </w:rPr>
    </w:lvl>
  </w:abstractNum>
  <w:abstractNum w:abstractNumId="1" w15:restartNumberingAfterBreak="0">
    <w:nsid w:val="1FA373CE"/>
    <w:multiLevelType w:val="hybridMultilevel"/>
    <w:tmpl w:val="A900DEC8"/>
    <w:lvl w:ilvl="0" w:tplc="4462CDD0">
      <w:start w:val="1"/>
      <w:numFmt w:val="bullet"/>
      <w:pStyle w:val="IQBMC-Option"/>
      <w:lvlText w:val="0"/>
      <w:lvlJc w:val="left"/>
      <w:pPr>
        <w:tabs>
          <w:tab w:val="num" w:pos="1440"/>
        </w:tabs>
        <w:ind w:left="1440" w:hanging="360"/>
      </w:pPr>
      <w:rPr>
        <w:rFonts w:ascii="DPC LAYOUT" w:hAnsi="DPC LAYOUT" w:hint="default"/>
        <w:sz w:val="28"/>
      </w:rPr>
    </w:lvl>
    <w:lvl w:ilvl="1" w:tplc="04070003" w:tentative="1">
      <w:start w:val="1"/>
      <w:numFmt w:val="bullet"/>
      <w:lvlText w:val="o"/>
      <w:lvlJc w:val="left"/>
      <w:pPr>
        <w:tabs>
          <w:tab w:val="num" w:pos="2160"/>
        </w:tabs>
        <w:ind w:left="2160" w:hanging="360"/>
      </w:pPr>
      <w:rPr>
        <w:rFonts w:ascii="Courier New" w:hAnsi="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43457C0A"/>
    <w:multiLevelType w:val="hybridMultilevel"/>
    <w:tmpl w:val="15EE9866"/>
    <w:lvl w:ilvl="0" w:tplc="CC2EACC8">
      <w:start w:val="1"/>
      <w:numFmt w:val="bullet"/>
      <w:pStyle w:val="IQB-RSExample"/>
      <w:lvlText w:val="•"/>
      <w:lvlJc w:val="left"/>
      <w:pPr>
        <w:ind w:left="36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A793A8D"/>
    <w:multiLevelType w:val="hybridMultilevel"/>
    <w:tmpl w:val="D3CAA0F4"/>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784F"/>
    <w:rsid w:val="00012B7A"/>
    <w:rsid w:val="00040294"/>
    <w:rsid w:val="000438D6"/>
    <w:rsid w:val="0004417D"/>
    <w:rsid w:val="00083727"/>
    <w:rsid w:val="00090346"/>
    <w:rsid w:val="000D4117"/>
    <w:rsid w:val="000D5D22"/>
    <w:rsid w:val="000D6068"/>
    <w:rsid w:val="000E70CA"/>
    <w:rsid w:val="00104280"/>
    <w:rsid w:val="00116119"/>
    <w:rsid w:val="00140C19"/>
    <w:rsid w:val="00146198"/>
    <w:rsid w:val="001524D2"/>
    <w:rsid w:val="00176D67"/>
    <w:rsid w:val="0018477B"/>
    <w:rsid w:val="001865A6"/>
    <w:rsid w:val="001C20E7"/>
    <w:rsid w:val="001C43EB"/>
    <w:rsid w:val="001C55D0"/>
    <w:rsid w:val="001D0D2F"/>
    <w:rsid w:val="001E1E50"/>
    <w:rsid w:val="001E6C75"/>
    <w:rsid w:val="001F03FB"/>
    <w:rsid w:val="001F1D1A"/>
    <w:rsid w:val="001F2C1C"/>
    <w:rsid w:val="00200D42"/>
    <w:rsid w:val="0021671D"/>
    <w:rsid w:val="002265B7"/>
    <w:rsid w:val="00226C04"/>
    <w:rsid w:val="00255EFD"/>
    <w:rsid w:val="0026784F"/>
    <w:rsid w:val="00274614"/>
    <w:rsid w:val="00296BA4"/>
    <w:rsid w:val="002D1B6E"/>
    <w:rsid w:val="002F756E"/>
    <w:rsid w:val="00304067"/>
    <w:rsid w:val="00304DCD"/>
    <w:rsid w:val="003375B2"/>
    <w:rsid w:val="00374ED9"/>
    <w:rsid w:val="003A1C8B"/>
    <w:rsid w:val="003A496B"/>
    <w:rsid w:val="003C7D61"/>
    <w:rsid w:val="003D7948"/>
    <w:rsid w:val="003F0014"/>
    <w:rsid w:val="003F7333"/>
    <w:rsid w:val="004B42DE"/>
    <w:rsid w:val="004B54F7"/>
    <w:rsid w:val="004D1D47"/>
    <w:rsid w:val="004D1DCE"/>
    <w:rsid w:val="004F70C4"/>
    <w:rsid w:val="00503B50"/>
    <w:rsid w:val="005222AD"/>
    <w:rsid w:val="0053290E"/>
    <w:rsid w:val="00540637"/>
    <w:rsid w:val="00566351"/>
    <w:rsid w:val="00590300"/>
    <w:rsid w:val="005967F1"/>
    <w:rsid w:val="005B26C9"/>
    <w:rsid w:val="005E2C46"/>
    <w:rsid w:val="005F046F"/>
    <w:rsid w:val="005F3A9E"/>
    <w:rsid w:val="005F4824"/>
    <w:rsid w:val="00606926"/>
    <w:rsid w:val="0061709D"/>
    <w:rsid w:val="00666933"/>
    <w:rsid w:val="00685869"/>
    <w:rsid w:val="00691281"/>
    <w:rsid w:val="00692E69"/>
    <w:rsid w:val="00753D68"/>
    <w:rsid w:val="007569FC"/>
    <w:rsid w:val="00756CB3"/>
    <w:rsid w:val="00790FB0"/>
    <w:rsid w:val="007C729F"/>
    <w:rsid w:val="007D4262"/>
    <w:rsid w:val="00806273"/>
    <w:rsid w:val="008173A3"/>
    <w:rsid w:val="008336E4"/>
    <w:rsid w:val="00837274"/>
    <w:rsid w:val="0083794F"/>
    <w:rsid w:val="00861043"/>
    <w:rsid w:val="00871097"/>
    <w:rsid w:val="00883561"/>
    <w:rsid w:val="0088770C"/>
    <w:rsid w:val="008A2154"/>
    <w:rsid w:val="008B3D42"/>
    <w:rsid w:val="008C1B41"/>
    <w:rsid w:val="008C1EC7"/>
    <w:rsid w:val="009608A6"/>
    <w:rsid w:val="00983D6E"/>
    <w:rsid w:val="009A0AD0"/>
    <w:rsid w:val="009A16E7"/>
    <w:rsid w:val="009A48E1"/>
    <w:rsid w:val="009C47FB"/>
    <w:rsid w:val="009D21A1"/>
    <w:rsid w:val="009E39E2"/>
    <w:rsid w:val="009E5A71"/>
    <w:rsid w:val="00A13FB9"/>
    <w:rsid w:val="00A2321C"/>
    <w:rsid w:val="00A25A42"/>
    <w:rsid w:val="00A47EC4"/>
    <w:rsid w:val="00A5510B"/>
    <w:rsid w:val="00A95DDE"/>
    <w:rsid w:val="00B8136A"/>
    <w:rsid w:val="00BE7001"/>
    <w:rsid w:val="00C2374F"/>
    <w:rsid w:val="00C2385F"/>
    <w:rsid w:val="00C630C9"/>
    <w:rsid w:val="00C97AB9"/>
    <w:rsid w:val="00CC0D5C"/>
    <w:rsid w:val="00CF32DF"/>
    <w:rsid w:val="00D44C7A"/>
    <w:rsid w:val="00D462AA"/>
    <w:rsid w:val="00D57617"/>
    <w:rsid w:val="00D67EE8"/>
    <w:rsid w:val="00D94169"/>
    <w:rsid w:val="00DA5629"/>
    <w:rsid w:val="00DB65DC"/>
    <w:rsid w:val="00DE1076"/>
    <w:rsid w:val="00DE3D52"/>
    <w:rsid w:val="00DF532B"/>
    <w:rsid w:val="00EA71E2"/>
    <w:rsid w:val="00EC34A6"/>
    <w:rsid w:val="00ED2D11"/>
    <w:rsid w:val="00F0154F"/>
    <w:rsid w:val="00F63DBE"/>
    <w:rsid w:val="00F64050"/>
    <w:rsid w:val="00F865AA"/>
    <w:rsid w:val="00FA77D2"/>
    <w:rsid w:val="00FC1BEE"/>
    <w:rsid w:val="00FD517E"/>
    <w:rsid w:val="00FF0B54"/>
    <w:rsid w:val="00FF6B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15BCBCF9"/>
  <w15:docId w15:val="{1570E3F2-CEA7-476E-8AEF-C9B142892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Pr>
      <w:sz w:val="24"/>
      <w:szCs w:val="24"/>
    </w:rPr>
  </w:style>
  <w:style w:type="paragraph" w:styleId="berschrift1">
    <w:name w:val="heading 1"/>
    <w:basedOn w:val="Standard"/>
    <w:next w:val="Standard"/>
    <w:link w:val="berschrift1Zchn"/>
    <w:qFormat/>
    <w:rsid w:val="00140C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nhideWhenUsed/>
    <w:qFormat/>
    <w:rsid w:val="0018477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qFormat/>
    <w:rsid w:val="00D44C7A"/>
    <w:pPr>
      <w:keepNext/>
      <w:spacing w:before="240" w:after="60"/>
      <w:outlineLvl w:val="2"/>
    </w:pPr>
    <w:rPr>
      <w:rFonts w:ascii="Arial" w:hAnsi="Arial"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2678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QB-Aufgabentitel">
    <w:name w:val="IQB-Aufgabentitel"/>
    <w:basedOn w:val="berschrift2"/>
    <w:rsid w:val="00D57617"/>
    <w:pPr>
      <w:pBdr>
        <w:top w:val="single" w:sz="4" w:space="3" w:color="auto"/>
        <w:bottom w:val="single" w:sz="4" w:space="3" w:color="auto"/>
      </w:pBdr>
      <w:spacing w:before="240" w:after="60"/>
      <w:jc w:val="center"/>
    </w:pPr>
    <w:rPr>
      <w:rFonts w:ascii="Arial" w:hAnsi="Arial"/>
      <w:b w:val="0"/>
      <w:color w:val="auto"/>
      <w:sz w:val="36"/>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eilaufgabentitel">
    <w:name w:val="IQB-Teilaufgabentitel"/>
    <w:basedOn w:val="IQB-Aufgabensubtitel"/>
    <w:link w:val="IQB-TeilaufgabentitelZchn"/>
    <w:rsid w:val="0053290E"/>
    <w:pPr>
      <w:spacing w:before="240" w:after="60"/>
    </w:pPr>
    <w:rPr>
      <w:sz w:val="22"/>
    </w:rPr>
  </w:style>
  <w:style w:type="paragraph" w:customStyle="1" w:styleId="IQB-Variable">
    <w:name w:val="IQB-Variable"/>
    <w:basedOn w:val="IQB-Standard"/>
    <w:rsid w:val="00C2374F"/>
    <w:pPr>
      <w:spacing w:before="0"/>
      <w:jc w:val="right"/>
    </w:pPr>
    <w:rPr>
      <w:rFonts w:ascii="CourierPS" w:hAnsi="CourierPS"/>
      <w:sz w:val="16"/>
      <w:szCs w:val="18"/>
    </w:rPr>
  </w:style>
  <w:style w:type="paragraph" w:customStyle="1" w:styleId="IQB-RSNormal">
    <w:name w:val="IQB-RSNormal"/>
    <w:basedOn w:val="IQB-Standard"/>
    <w:link w:val="IQB-RSNormalZchn"/>
    <w:qFormat/>
    <w:rsid w:val="0053290E"/>
    <w:rPr>
      <w:rFonts w:cs="Arial"/>
      <w:sz w:val="18"/>
      <w:szCs w:val="22"/>
    </w:rPr>
  </w:style>
  <w:style w:type="paragraph" w:customStyle="1" w:styleId="IQB-RSExample">
    <w:name w:val="IQB-RSExample"/>
    <w:basedOn w:val="IQB-Standard"/>
    <w:link w:val="IQB-RSExampleZchn"/>
    <w:qFormat/>
    <w:rsid w:val="0053290E"/>
    <w:pPr>
      <w:numPr>
        <w:numId w:val="1"/>
      </w:numPr>
      <w:ind w:left="170" w:hanging="170"/>
    </w:pPr>
    <w:rPr>
      <w:sz w:val="18"/>
    </w:rPr>
  </w:style>
  <w:style w:type="character" w:customStyle="1" w:styleId="IQB-RSNormalZchn">
    <w:name w:val="IQB-RSNormal Zchn"/>
    <w:basedOn w:val="Absatz-Standardschriftart"/>
    <w:link w:val="IQB-RSNormal"/>
    <w:rsid w:val="0053290E"/>
    <w:rPr>
      <w:rFonts w:ascii="Arial" w:hAnsi="Arial" w:cs="Arial"/>
      <w:sz w:val="18"/>
      <w:szCs w:val="22"/>
    </w:rPr>
  </w:style>
  <w:style w:type="paragraph" w:customStyle="1" w:styleId="IQB-RSHeaderAufgabe">
    <w:name w:val="IQB-RSHeaderAufgabe"/>
    <w:basedOn w:val="IQB-Standard"/>
    <w:link w:val="IQB-RSHeaderAufgabeZchn"/>
    <w:qFormat/>
    <w:rsid w:val="0053290E"/>
    <w:rPr>
      <w:sz w:val="18"/>
    </w:rPr>
  </w:style>
  <w:style w:type="character" w:customStyle="1" w:styleId="IQB-RSExampleZchn">
    <w:name w:val="IQB-RSExample Zchn"/>
    <w:basedOn w:val="IQB-RSNormalZchn"/>
    <w:link w:val="IQB-RSExample"/>
    <w:rsid w:val="0053290E"/>
    <w:rPr>
      <w:rFonts w:ascii="Arial" w:hAnsi="Arial" w:cs="Arial"/>
      <w:sz w:val="18"/>
      <w:szCs w:val="24"/>
    </w:rPr>
  </w:style>
  <w:style w:type="paragraph" w:customStyle="1" w:styleId="IQB-RSHeaderItem">
    <w:name w:val="IQB-RSHeaderItem"/>
    <w:basedOn w:val="IQB-Standard"/>
    <w:link w:val="IQB-RSHeaderItemZchn"/>
    <w:qFormat/>
    <w:rsid w:val="0053290E"/>
    <w:rPr>
      <w:sz w:val="18"/>
    </w:rPr>
  </w:style>
  <w:style w:type="character" w:customStyle="1" w:styleId="IQB-RSHeaderAufgabeZchn">
    <w:name w:val="IQB-RSHeaderAufgabe Zchn"/>
    <w:basedOn w:val="IQB-RSNormalZchn"/>
    <w:link w:val="IQB-RSHeaderAufgabe"/>
    <w:rsid w:val="0053290E"/>
    <w:rPr>
      <w:rFonts w:ascii="Arial" w:hAnsi="Arial" w:cs="Arial"/>
      <w:sz w:val="18"/>
      <w:szCs w:val="24"/>
    </w:rPr>
  </w:style>
  <w:style w:type="paragraph" w:customStyle="1" w:styleId="IQB-RSHeaderVariable">
    <w:name w:val="IQB-RSHeaderVariable"/>
    <w:basedOn w:val="IQB-Standard"/>
    <w:link w:val="IQB-RSHeaderVariableZchn"/>
    <w:qFormat/>
    <w:rsid w:val="0053290E"/>
    <w:rPr>
      <w:sz w:val="18"/>
    </w:rPr>
  </w:style>
  <w:style w:type="character" w:customStyle="1" w:styleId="IQB-RSHeaderItemZchn">
    <w:name w:val="IQB-RSHeaderItem Zchn"/>
    <w:basedOn w:val="IQB-RSHeaderAufgabeZchn"/>
    <w:link w:val="IQB-RSHeaderItem"/>
    <w:rsid w:val="0053290E"/>
    <w:rPr>
      <w:rFonts w:ascii="Arial" w:hAnsi="Arial" w:cs="Arial"/>
      <w:sz w:val="18"/>
      <w:szCs w:val="24"/>
    </w:rPr>
  </w:style>
  <w:style w:type="character" w:customStyle="1" w:styleId="IQB-RSHeaderVariableZchn">
    <w:name w:val="IQB-RSHeaderVariable Zchn"/>
    <w:basedOn w:val="IQB-RSHeaderItemZchn"/>
    <w:link w:val="IQB-RSHeaderVariable"/>
    <w:rsid w:val="0053290E"/>
    <w:rPr>
      <w:rFonts w:ascii="Arial" w:hAnsi="Arial" w:cs="Arial"/>
      <w:sz w:val="18"/>
      <w:szCs w:val="24"/>
    </w:rPr>
  </w:style>
  <w:style w:type="paragraph" w:customStyle="1" w:styleId="IQB-RSAllgemein">
    <w:name w:val="IQB-RSAllgemein"/>
    <w:basedOn w:val="IQB-Standard"/>
    <w:link w:val="IQB-RSAllgemeinZchn"/>
    <w:qFormat/>
    <w:rsid w:val="0053290E"/>
    <w:rPr>
      <w:rFonts w:cs="Arial"/>
      <w:sz w:val="18"/>
    </w:rPr>
  </w:style>
  <w:style w:type="paragraph" w:customStyle="1" w:styleId="IQB-RSPosition">
    <w:name w:val="IQB-RSPosition"/>
    <w:basedOn w:val="IQB-Standard"/>
    <w:link w:val="IQB-RSPositionZchn"/>
    <w:qFormat/>
    <w:rsid w:val="0053290E"/>
    <w:rPr>
      <w:sz w:val="18"/>
    </w:rPr>
  </w:style>
  <w:style w:type="character" w:customStyle="1" w:styleId="IQB-RSAllgemeinZchn">
    <w:name w:val="IQB-RSAllgemein Zchn"/>
    <w:basedOn w:val="Absatz-Standardschriftart"/>
    <w:link w:val="IQB-RSAllgemein"/>
    <w:rsid w:val="0053290E"/>
    <w:rPr>
      <w:rFonts w:ascii="Arial" w:hAnsi="Arial" w:cs="Arial"/>
      <w:sz w:val="18"/>
      <w:szCs w:val="24"/>
    </w:rPr>
  </w:style>
  <w:style w:type="paragraph" w:customStyle="1" w:styleId="IQB-RSCodeValue">
    <w:name w:val="IQB-RSCodeValue"/>
    <w:basedOn w:val="IQB-Standard"/>
    <w:link w:val="IQB-RSCodeValueZchn"/>
    <w:qFormat/>
    <w:rsid w:val="0053290E"/>
    <w:rPr>
      <w:sz w:val="18"/>
    </w:rPr>
  </w:style>
  <w:style w:type="character" w:customStyle="1" w:styleId="IQB-RSPositionZchn">
    <w:name w:val="IQB-RSPosition Zchn"/>
    <w:basedOn w:val="IQB-RSAllgemeinZchn"/>
    <w:link w:val="IQB-RSPosition"/>
    <w:rsid w:val="0053290E"/>
    <w:rPr>
      <w:rFonts w:ascii="Arial" w:hAnsi="Arial" w:cs="Arial"/>
      <w:sz w:val="18"/>
      <w:szCs w:val="24"/>
    </w:rPr>
  </w:style>
  <w:style w:type="paragraph" w:customStyle="1" w:styleId="IQB-RSScore">
    <w:name w:val="IQB-RSScore"/>
    <w:basedOn w:val="IQB-Standard"/>
    <w:link w:val="IQB-RSScoreZchn"/>
    <w:qFormat/>
    <w:rsid w:val="0053290E"/>
    <w:rPr>
      <w:sz w:val="18"/>
    </w:rPr>
  </w:style>
  <w:style w:type="character" w:customStyle="1" w:styleId="IQB-RSCodeValueZchn">
    <w:name w:val="IQB-RSCodeValue Zchn"/>
    <w:basedOn w:val="IQB-RSPositionZchn"/>
    <w:link w:val="IQB-RSCodeValue"/>
    <w:rsid w:val="0053290E"/>
    <w:rPr>
      <w:rFonts w:ascii="Arial" w:hAnsi="Arial" w:cs="Arial"/>
      <w:sz w:val="18"/>
      <w:szCs w:val="24"/>
    </w:rPr>
  </w:style>
  <w:style w:type="character" w:customStyle="1" w:styleId="IQB-RSScoreZchn">
    <w:name w:val="IQB-RSScore Zchn"/>
    <w:basedOn w:val="IQB-RSCodeValueZchn"/>
    <w:link w:val="IQB-RSScore"/>
    <w:rsid w:val="0053290E"/>
    <w:rPr>
      <w:rFonts w:ascii="Arial" w:hAnsi="Arial" w:cs="Arial"/>
      <w:sz w:val="18"/>
      <w:szCs w:val="24"/>
    </w:rPr>
  </w:style>
  <w:style w:type="paragraph" w:customStyle="1" w:styleId="IQB-Teilaufgabensubtitel">
    <w:name w:val="IQB-Teilaufgabensubtitel"/>
    <w:basedOn w:val="IQB-Teilaufgabentitel"/>
    <w:link w:val="IQB-TeilaufgabensubtitelZchn"/>
    <w:qFormat/>
    <w:rsid w:val="001865A6"/>
  </w:style>
  <w:style w:type="character" w:customStyle="1" w:styleId="IQB-TeilaufgabentitelZchn">
    <w:name w:val="IQB-Teilaufgabentitel Zchn"/>
    <w:basedOn w:val="Absatz-Standardschriftart"/>
    <w:link w:val="IQB-Teilaufgabentitel"/>
    <w:rsid w:val="0053290E"/>
    <w:rPr>
      <w:rFonts w:ascii="Arial" w:hAnsi="Arial"/>
      <w:sz w:val="22"/>
      <w:szCs w:val="24"/>
    </w:rPr>
  </w:style>
  <w:style w:type="character" w:customStyle="1" w:styleId="IQB-TeilaufgabensubtitelZchn">
    <w:name w:val="IQB-Teilaufgabensubtitel Zchn"/>
    <w:basedOn w:val="IQB-TeilaufgabentitelZchn"/>
    <w:link w:val="IQB-Teilaufgabensubtitel"/>
    <w:rsid w:val="001865A6"/>
    <w:rPr>
      <w:rFonts w:ascii="Arial" w:hAnsi="Arial"/>
      <w:b w:val="0"/>
      <w:sz w:val="24"/>
      <w:szCs w:val="24"/>
    </w:rPr>
  </w:style>
  <w:style w:type="paragraph" w:customStyle="1" w:styleId="IQB-Aufgabensubtitel">
    <w:name w:val="IQB-Aufgabensubtitel"/>
    <w:basedOn w:val="IQB-Standard"/>
    <w:link w:val="IQB-AufgabensubtitelZchn"/>
    <w:qFormat/>
    <w:rsid w:val="0018477B"/>
    <w:pPr>
      <w:keepNext/>
    </w:pPr>
  </w:style>
  <w:style w:type="paragraph" w:customStyle="1" w:styleId="IQB-Merkmal">
    <w:name w:val="IQB-Merkmal"/>
    <w:basedOn w:val="IQB-Standard"/>
    <w:link w:val="IQB-MerkmalZchn"/>
    <w:qFormat/>
    <w:rsid w:val="0053290E"/>
    <w:rPr>
      <w:sz w:val="18"/>
      <w:szCs w:val="22"/>
    </w:rPr>
  </w:style>
  <w:style w:type="character" w:customStyle="1" w:styleId="IQB-AufgabensubtitelZchn">
    <w:name w:val="IQB-Aufgabensubtitel Zchn"/>
    <w:basedOn w:val="IQB-TeilaufgabentitelZchn"/>
    <w:link w:val="IQB-Aufgabensubtitel"/>
    <w:rsid w:val="0018477B"/>
    <w:rPr>
      <w:rFonts w:ascii="Arial" w:hAnsi="Arial"/>
      <w:b w:val="0"/>
      <w:sz w:val="24"/>
      <w:szCs w:val="24"/>
    </w:rPr>
  </w:style>
  <w:style w:type="paragraph" w:customStyle="1" w:styleId="IQB-Merkmalswert">
    <w:name w:val="IQB-Merkmalswert"/>
    <w:basedOn w:val="IQB-Standard"/>
    <w:link w:val="IQB-MerkmalswertZchn"/>
    <w:qFormat/>
    <w:rsid w:val="0053290E"/>
    <w:rPr>
      <w:sz w:val="18"/>
    </w:rPr>
  </w:style>
  <w:style w:type="character" w:customStyle="1" w:styleId="IQB-MerkmalZchn">
    <w:name w:val="IQB-Merkmal Zchn"/>
    <w:basedOn w:val="IQB-TeilaufgabentitelZchn"/>
    <w:link w:val="IQB-Merkmal"/>
    <w:rsid w:val="0053290E"/>
    <w:rPr>
      <w:rFonts w:ascii="Arial" w:hAnsi="Arial"/>
      <w:sz w:val="18"/>
      <w:szCs w:val="22"/>
    </w:rPr>
  </w:style>
  <w:style w:type="character" w:customStyle="1" w:styleId="IQB-MerkmalswertZchn">
    <w:name w:val="IQB-Merkmalswert Zchn"/>
    <w:basedOn w:val="IQB-MerkmalZchn"/>
    <w:link w:val="IQB-Merkmalswert"/>
    <w:rsid w:val="0053290E"/>
    <w:rPr>
      <w:rFonts w:ascii="Arial" w:hAnsi="Arial"/>
      <w:sz w:val="18"/>
      <w:szCs w:val="24"/>
    </w:rPr>
  </w:style>
  <w:style w:type="paragraph" w:customStyle="1" w:styleId="IQB-Teilaufgabengrafik">
    <w:name w:val="IQB-Teilaufgabengrafik"/>
    <w:basedOn w:val="IQB-Standard"/>
    <w:link w:val="IQB-TeilaufgabengrafikZchn"/>
    <w:qFormat/>
    <w:rsid w:val="001F2C1C"/>
    <w:pPr>
      <w:widowControl w:val="0"/>
      <w:spacing w:after="120"/>
    </w:pPr>
  </w:style>
  <w:style w:type="character" w:customStyle="1" w:styleId="IQB-TeilaufgabengrafikZchn">
    <w:name w:val="IQB-Teilaufgabengrafik Zchn"/>
    <w:basedOn w:val="Absatz-Standardschriftart"/>
    <w:link w:val="IQB-Teilaufgabengrafik"/>
    <w:rsid w:val="001F2C1C"/>
    <w:rPr>
      <w:rFonts w:ascii="Arial" w:hAnsi="Arial"/>
      <w:sz w:val="24"/>
      <w:szCs w:val="24"/>
    </w:rPr>
  </w:style>
  <w:style w:type="paragraph" w:customStyle="1" w:styleId="IQB-Aufgabengrafik">
    <w:name w:val="IQB-Aufgabengrafik"/>
    <w:basedOn w:val="IQB-Standard"/>
    <w:link w:val="IQB-AufgabengrafikZchn"/>
    <w:qFormat/>
    <w:rsid w:val="001F2C1C"/>
    <w:pPr>
      <w:widowControl w:val="0"/>
      <w:spacing w:after="120"/>
    </w:pPr>
  </w:style>
  <w:style w:type="character" w:customStyle="1" w:styleId="IQB-AufgabengrafikZchn">
    <w:name w:val="IQB-Aufgabengrafik Zchn"/>
    <w:basedOn w:val="IQB-TeilaufgabengrafikZchn"/>
    <w:link w:val="IQB-Aufgabengrafik"/>
    <w:rsid w:val="001F2C1C"/>
    <w:rPr>
      <w:rFonts w:ascii="Arial" w:hAnsi="Arial"/>
      <w:sz w:val="24"/>
      <w:szCs w:val="24"/>
    </w:rPr>
  </w:style>
  <w:style w:type="paragraph" w:customStyle="1" w:styleId="IQB-Standard">
    <w:name w:val="IQB-Standard"/>
    <w:basedOn w:val="Standard"/>
    <w:link w:val="IQB-StandardZchn"/>
    <w:qFormat/>
    <w:rsid w:val="0018477B"/>
    <w:pPr>
      <w:spacing w:before="60"/>
    </w:pPr>
    <w:rPr>
      <w:rFonts w:ascii="Arial" w:hAnsi="Arial"/>
    </w:rPr>
  </w:style>
  <w:style w:type="character" w:customStyle="1" w:styleId="IQB-StandardZchn">
    <w:name w:val="IQB-Standard Zchn"/>
    <w:basedOn w:val="Absatz-Standardschriftart"/>
    <w:link w:val="IQB-Standard"/>
    <w:rsid w:val="0018477B"/>
    <w:rPr>
      <w:rFonts w:ascii="Arial" w:hAnsi="Arial"/>
      <w:sz w:val="24"/>
      <w:szCs w:val="24"/>
    </w:rPr>
  </w:style>
  <w:style w:type="character" w:customStyle="1" w:styleId="berschrift2Zchn">
    <w:name w:val="Überschrift 2 Zchn"/>
    <w:basedOn w:val="Absatz-Standardschriftart"/>
    <w:link w:val="berschrift2"/>
    <w:semiHidden/>
    <w:rsid w:val="0018477B"/>
    <w:rPr>
      <w:rFonts w:asciiTheme="majorHAnsi" w:eastAsiaTheme="majorEastAsia" w:hAnsiTheme="majorHAnsi" w:cstheme="majorBidi"/>
      <w:b/>
      <w:bCs/>
      <w:color w:val="4F81BD" w:themeColor="accent1"/>
      <w:sz w:val="26"/>
      <w:szCs w:val="26"/>
    </w:rPr>
  </w:style>
  <w:style w:type="paragraph" w:styleId="Kopfzeile">
    <w:name w:val="header"/>
    <w:basedOn w:val="Standard"/>
    <w:link w:val="KopfzeileZchn"/>
    <w:uiPriority w:val="99"/>
    <w:rsid w:val="005E2C46"/>
    <w:pPr>
      <w:tabs>
        <w:tab w:val="center" w:pos="4536"/>
        <w:tab w:val="right" w:pos="9072"/>
      </w:tabs>
    </w:pPr>
  </w:style>
  <w:style w:type="character" w:customStyle="1" w:styleId="KopfzeileZchn">
    <w:name w:val="Kopfzeile Zchn"/>
    <w:basedOn w:val="Absatz-Standardschriftart"/>
    <w:link w:val="Kopfzeile"/>
    <w:uiPriority w:val="99"/>
    <w:rsid w:val="005E2C46"/>
    <w:rPr>
      <w:sz w:val="24"/>
      <w:szCs w:val="24"/>
    </w:rPr>
  </w:style>
  <w:style w:type="paragraph" w:customStyle="1" w:styleId="FormatvorlageMetaBook-Roman22ptFettZentriert">
    <w:name w:val="Formatvorlage MetaBook-Roman 22 pt Fett Zentriert"/>
    <w:basedOn w:val="Standard"/>
    <w:uiPriority w:val="99"/>
    <w:rsid w:val="005E2C46"/>
    <w:pPr>
      <w:jc w:val="center"/>
    </w:pPr>
    <w:rPr>
      <w:rFonts w:ascii="MetaBook-Roman" w:hAnsi="MetaBook-Roman"/>
      <w:b/>
      <w:bCs/>
      <w:sz w:val="44"/>
      <w:szCs w:val="20"/>
    </w:rPr>
  </w:style>
  <w:style w:type="paragraph" w:customStyle="1" w:styleId="Default">
    <w:name w:val="Default"/>
    <w:uiPriority w:val="99"/>
    <w:rsid w:val="005E2C46"/>
    <w:pPr>
      <w:autoSpaceDE w:val="0"/>
      <w:autoSpaceDN w:val="0"/>
      <w:adjustRightInd w:val="0"/>
    </w:pPr>
    <w:rPr>
      <w:rFonts w:ascii="Arial" w:hAnsi="Arial" w:cs="Arial"/>
      <w:color w:val="000000"/>
      <w:sz w:val="24"/>
      <w:szCs w:val="24"/>
    </w:rPr>
  </w:style>
  <w:style w:type="paragraph" w:customStyle="1" w:styleId="IQBMC-Option">
    <w:name w:val="IQB_MC-Option"/>
    <w:basedOn w:val="Standard"/>
    <w:link w:val="IQBMC-OptionZchn"/>
    <w:uiPriority w:val="99"/>
    <w:rsid w:val="005E2C46"/>
    <w:pPr>
      <w:numPr>
        <w:numId w:val="2"/>
      </w:numPr>
      <w:suppressLineNumbers/>
      <w:suppressAutoHyphens/>
      <w:spacing w:before="120" w:line="360" w:lineRule="atLeast"/>
    </w:pPr>
    <w:rPr>
      <w:rFonts w:ascii="Garamond" w:hAnsi="Garamond"/>
      <w:sz w:val="26"/>
    </w:rPr>
  </w:style>
  <w:style w:type="character" w:customStyle="1" w:styleId="IQBMC-OptionZchn">
    <w:name w:val="IQB_MC-Option Zchn"/>
    <w:link w:val="IQBMC-Option"/>
    <w:uiPriority w:val="99"/>
    <w:locked/>
    <w:rsid w:val="005E2C46"/>
    <w:rPr>
      <w:rFonts w:ascii="Garamond" w:hAnsi="Garamond"/>
      <w:sz w:val="26"/>
      <w:szCs w:val="24"/>
    </w:rPr>
  </w:style>
  <w:style w:type="paragraph" w:styleId="Fuzeile">
    <w:name w:val="footer"/>
    <w:basedOn w:val="Standard"/>
    <w:link w:val="FuzeileZchn"/>
    <w:uiPriority w:val="99"/>
    <w:rsid w:val="005E2C46"/>
    <w:pPr>
      <w:tabs>
        <w:tab w:val="center" w:pos="4536"/>
        <w:tab w:val="right" w:pos="9072"/>
      </w:tabs>
    </w:pPr>
  </w:style>
  <w:style w:type="character" w:customStyle="1" w:styleId="FuzeileZchn">
    <w:name w:val="Fußzeile Zchn"/>
    <w:basedOn w:val="Absatz-Standardschriftart"/>
    <w:link w:val="Fuzeile"/>
    <w:uiPriority w:val="99"/>
    <w:rsid w:val="005E2C46"/>
    <w:rPr>
      <w:sz w:val="24"/>
      <w:szCs w:val="24"/>
    </w:rPr>
  </w:style>
  <w:style w:type="paragraph" w:customStyle="1" w:styleId="IQBTHAufgabentitel">
    <w:name w:val="IQB TH Aufgabentitel"/>
    <w:basedOn w:val="berschrift1"/>
    <w:rsid w:val="00140C19"/>
    <w:pPr>
      <w:keepLines w:val="0"/>
      <w:pBdr>
        <w:top w:val="single" w:sz="4" w:space="6" w:color="auto"/>
        <w:bottom w:val="single" w:sz="4" w:space="6" w:color="auto"/>
      </w:pBdr>
      <w:spacing w:before="600"/>
      <w:jc w:val="center"/>
    </w:pPr>
    <w:rPr>
      <w:rFonts w:ascii="Arial" w:eastAsia="Times New Roman" w:hAnsi="Arial" w:cs="Arial"/>
      <w:b w:val="0"/>
      <w:color w:val="auto"/>
      <w:kern w:val="32"/>
      <w:sz w:val="36"/>
      <w:szCs w:val="36"/>
    </w:rPr>
  </w:style>
  <w:style w:type="character" w:customStyle="1" w:styleId="berschrift1Zchn">
    <w:name w:val="Überschrift 1 Zchn"/>
    <w:basedOn w:val="Absatz-Standardschriftart"/>
    <w:link w:val="berschrift1"/>
    <w:rsid w:val="00140C19"/>
    <w:rPr>
      <w:rFonts w:asciiTheme="majorHAnsi" w:eastAsiaTheme="majorEastAsia" w:hAnsiTheme="majorHAnsi" w:cstheme="majorBidi"/>
      <w:b/>
      <w:bCs/>
      <w:color w:val="365F91" w:themeColor="accent1" w:themeShade="BF"/>
      <w:sz w:val="28"/>
      <w:szCs w:val="28"/>
    </w:rPr>
  </w:style>
  <w:style w:type="paragraph" w:customStyle="1" w:styleId="IQB-AnweisungenHauptberschrift">
    <w:name w:val="IQB-Anweisungen Hauptüberschrift"/>
    <w:basedOn w:val="Standard"/>
    <w:qFormat/>
    <w:rsid w:val="00140C19"/>
    <w:pPr>
      <w:pBdr>
        <w:top w:val="single" w:sz="4" w:space="1" w:color="auto"/>
        <w:bottom w:val="single" w:sz="4" w:space="1" w:color="auto"/>
      </w:pBdr>
      <w:spacing w:before="120" w:after="120" w:line="24" w:lineRule="atLeast"/>
      <w:jc w:val="center"/>
    </w:pPr>
    <w:rPr>
      <w:rFonts w:ascii="Arial" w:hAnsi="Arial" w:cs="Arial"/>
      <w:b/>
      <w:caps/>
      <w:sz w:val="28"/>
    </w:rPr>
  </w:style>
  <w:style w:type="paragraph" w:customStyle="1" w:styleId="IQB-berschriftDomne">
    <w:name w:val="IQB-Überschrift Domäne"/>
    <w:basedOn w:val="IQBTHAufgabentitel"/>
    <w:qFormat/>
    <w:rsid w:val="00140C19"/>
    <w:pPr>
      <w:pBdr>
        <w:top w:val="single" w:sz="4" w:space="1" w:color="auto"/>
        <w:bottom w:val="single" w:sz="4" w:space="1" w:color="auto"/>
      </w:pBdr>
      <w:spacing w:before="120" w:after="120" w:line="24" w:lineRule="atLeast"/>
    </w:pPr>
    <w:rPr>
      <w:b/>
      <w:sz w:val="28"/>
      <w:szCs w:val="28"/>
    </w:rPr>
  </w:style>
  <w:style w:type="paragraph" w:customStyle="1" w:styleId="FormatvorlageIQBTHAufgabentitelVor6ptNach6ptZeilenabstand">
    <w:name w:val="Formatvorlage IQB TH Aufgabentitel + Vor:  6 pt Nach:  6 pt Zeilenabstand..."/>
    <w:basedOn w:val="IQBTHAufgabentitel"/>
    <w:rsid w:val="00140C19"/>
    <w:pPr>
      <w:pBdr>
        <w:top w:val="single" w:sz="4" w:space="1" w:color="auto"/>
        <w:bottom w:val="single" w:sz="4" w:space="1" w:color="auto"/>
      </w:pBdr>
      <w:spacing w:before="120" w:after="120" w:line="24" w:lineRule="atLeast"/>
    </w:pPr>
    <w:rPr>
      <w:rFonts w:cs="Times New Roman"/>
      <w:bCs w:val="0"/>
      <w:szCs w:val="20"/>
    </w:rPr>
  </w:style>
  <w:style w:type="paragraph" w:styleId="Sprechblasentext">
    <w:name w:val="Balloon Text"/>
    <w:basedOn w:val="Standard"/>
    <w:link w:val="SprechblasentextZchn"/>
    <w:rsid w:val="009E39E2"/>
    <w:rPr>
      <w:rFonts w:ascii="Tahoma" w:hAnsi="Tahoma" w:cs="Tahoma"/>
      <w:sz w:val="16"/>
      <w:szCs w:val="16"/>
    </w:rPr>
  </w:style>
  <w:style w:type="character" w:customStyle="1" w:styleId="SprechblasentextZchn">
    <w:name w:val="Sprechblasentext Zchn"/>
    <w:basedOn w:val="Absatz-Standardschriftart"/>
    <w:link w:val="Sprechblasentext"/>
    <w:rsid w:val="009E39E2"/>
    <w:rPr>
      <w:rFonts w:ascii="Tahoma" w:hAnsi="Tahoma" w:cs="Tahoma"/>
      <w:sz w:val="16"/>
      <w:szCs w:val="16"/>
    </w:rPr>
  </w:style>
  <w:style w:type="paragraph" w:customStyle="1" w:styleId="IQBFlietext">
    <w:name w:val="IQB_Fließtext"/>
    <w:link w:val="IQBFlietextChar"/>
    <w:rsid w:val="00F64050"/>
    <w:pPr>
      <w:suppressLineNumbers/>
      <w:suppressAutoHyphens/>
      <w:spacing w:before="120" w:line="360" w:lineRule="atLeast"/>
    </w:pPr>
    <w:rPr>
      <w:rFonts w:ascii="Arial" w:hAnsi="Arial"/>
      <w:sz w:val="24"/>
      <w:szCs w:val="24"/>
    </w:rPr>
  </w:style>
  <w:style w:type="paragraph" w:customStyle="1" w:styleId="IQB-AnweisungenText">
    <w:name w:val="IQB-Anweisungen Text"/>
    <w:basedOn w:val="IQBFlietext"/>
    <w:qFormat/>
    <w:rsid w:val="000D4117"/>
    <w:pPr>
      <w:spacing w:line="320" w:lineRule="atLeast"/>
    </w:pPr>
    <w:rPr>
      <w:rFonts w:asciiTheme="minorHAnsi" w:hAnsiTheme="minorHAnsi" w:cs="Arial"/>
    </w:rPr>
  </w:style>
  <w:style w:type="paragraph" w:customStyle="1" w:styleId="IQB-Anweisungenberschrift">
    <w:name w:val="IQB-Anweisungen Überschrift"/>
    <w:basedOn w:val="Standard"/>
    <w:qFormat/>
    <w:rsid w:val="002F756E"/>
    <w:pPr>
      <w:suppressLineNumbers/>
      <w:spacing w:before="360" w:line="240" w:lineRule="atLeast"/>
    </w:pPr>
    <w:rPr>
      <w:rFonts w:ascii="Arial" w:hAnsi="Arial" w:cs="Arial"/>
      <w:b/>
      <w:noProof/>
      <w:lang w:val="fr-FR"/>
    </w:rPr>
  </w:style>
  <w:style w:type="paragraph" w:customStyle="1" w:styleId="IQB-AnweisungenberschriftBeispiel">
    <w:name w:val="IQB-Anweisungen Überschrift Beispiel"/>
    <w:basedOn w:val="IQBFlietext"/>
    <w:qFormat/>
    <w:rsid w:val="008A2154"/>
    <w:pPr>
      <w:keepNext/>
      <w:tabs>
        <w:tab w:val="left" w:pos="227"/>
      </w:tabs>
      <w:spacing w:line="120" w:lineRule="atLeast"/>
    </w:pPr>
    <w:rPr>
      <w:rFonts w:asciiTheme="minorHAnsi" w:hAnsiTheme="minorHAnsi" w:cs="Arial"/>
      <w:b/>
      <w:lang w:val="fr-FR"/>
    </w:rPr>
  </w:style>
  <w:style w:type="paragraph" w:customStyle="1" w:styleId="IQB-AnweisungenGrafik">
    <w:name w:val="IQB-Anweisungen Grafik"/>
    <w:basedOn w:val="IQBFlietext"/>
    <w:qFormat/>
    <w:rsid w:val="00083727"/>
    <w:rPr>
      <w:rFonts w:cs="Arial"/>
      <w:b/>
      <w:noProof/>
    </w:rPr>
  </w:style>
  <w:style w:type="paragraph" w:customStyle="1" w:styleId="FormatvorlageDefault13Pt">
    <w:name w:val="Formatvorlage Default + 13 Pt."/>
    <w:basedOn w:val="Default"/>
    <w:rsid w:val="000D4117"/>
    <w:rPr>
      <w:rFonts w:asciiTheme="minorHAnsi" w:hAnsiTheme="minorHAnsi"/>
      <w:sz w:val="26"/>
    </w:rPr>
  </w:style>
  <w:style w:type="paragraph" w:customStyle="1" w:styleId="IQB-Pilotierungsabfragetext">
    <w:name w:val="IQB-Pilotierungsabfragetext"/>
    <w:basedOn w:val="Default"/>
    <w:qFormat/>
    <w:rsid w:val="00FF0B54"/>
    <w:pPr>
      <w:tabs>
        <w:tab w:val="left" w:pos="3572"/>
        <w:tab w:val="left" w:pos="3969"/>
        <w:tab w:val="left" w:pos="5557"/>
        <w:tab w:val="left" w:pos="6124"/>
      </w:tabs>
      <w:spacing w:line="360" w:lineRule="auto"/>
    </w:pPr>
    <w:rPr>
      <w:rFonts w:asciiTheme="minorHAnsi" w:hAnsiTheme="minorHAnsi"/>
      <w:sz w:val="26"/>
      <w:szCs w:val="26"/>
    </w:rPr>
  </w:style>
  <w:style w:type="paragraph" w:styleId="Textkrper">
    <w:name w:val="Body Text"/>
    <w:basedOn w:val="Standard"/>
    <w:link w:val="TextkrperZchn"/>
    <w:rsid w:val="0004417D"/>
    <w:pPr>
      <w:spacing w:after="120"/>
    </w:pPr>
  </w:style>
  <w:style w:type="character" w:customStyle="1" w:styleId="TextkrperZchn">
    <w:name w:val="Textkörper Zchn"/>
    <w:basedOn w:val="Absatz-Standardschriftart"/>
    <w:link w:val="Textkrper"/>
    <w:rsid w:val="0004417D"/>
    <w:rPr>
      <w:sz w:val="24"/>
      <w:szCs w:val="24"/>
    </w:rPr>
  </w:style>
  <w:style w:type="paragraph" w:customStyle="1" w:styleId="FormatvorlageIQB-PilotierungsabfragetextDPCLAYOUT20Pt">
    <w:name w:val="Formatvorlage IQB-Pilotierungsabfragetext + DPC LAYOUT 20 Pt."/>
    <w:basedOn w:val="IQBFlietext"/>
    <w:rsid w:val="00790FB0"/>
    <w:rPr>
      <w:rFonts w:ascii="DPC LAYOUT" w:hAnsi="DPC LAYOUT"/>
      <w:sz w:val="40"/>
    </w:rPr>
  </w:style>
  <w:style w:type="character" w:customStyle="1" w:styleId="IQBFlietextChar">
    <w:name w:val="IQB_Fließtext Char"/>
    <w:link w:val="IQBFlietext"/>
    <w:rsid w:val="003F7333"/>
    <w:rPr>
      <w:rFonts w:ascii="Arial" w:hAnsi="Arial"/>
      <w:sz w:val="24"/>
      <w:szCs w:val="24"/>
    </w:rPr>
  </w:style>
  <w:style w:type="paragraph" w:customStyle="1" w:styleId="IQBInstruktionen">
    <w:name w:val="IQB_Instruktionen"/>
    <w:basedOn w:val="IQBFlietext"/>
    <w:next w:val="IQBFlietext"/>
    <w:rsid w:val="003F7333"/>
    <w:rPr>
      <w:b/>
      <w:i/>
    </w:rPr>
  </w:style>
  <w:style w:type="paragraph" w:customStyle="1" w:styleId="IQBUnterberschrift">
    <w:name w:val="IQB_Unterüberschrift"/>
    <w:basedOn w:val="Standard"/>
    <w:next w:val="IQBFlietext"/>
    <w:rsid w:val="003F7333"/>
    <w:pPr>
      <w:keepNext/>
      <w:keepLines/>
      <w:suppressLineNumbers/>
      <w:suppressAutoHyphens/>
      <w:spacing w:before="120"/>
      <w:jc w:val="center"/>
    </w:pPr>
    <w:rPr>
      <w:rFonts w:ascii="Arial" w:hAnsi="Arial"/>
      <w:b/>
      <w:szCs w:val="72"/>
    </w:rPr>
  </w:style>
  <w:style w:type="paragraph" w:customStyle="1" w:styleId="IQBTabJaNein1">
    <w:name w:val="IQB_TabJaNein1"/>
    <w:basedOn w:val="IQBFlietext"/>
    <w:link w:val="IQBTabJaNein1Zchn"/>
    <w:rsid w:val="003F7333"/>
    <w:pPr>
      <w:keepNext/>
      <w:keepLines/>
      <w:spacing w:after="120"/>
      <w:jc w:val="center"/>
    </w:pPr>
    <w:rPr>
      <w:rFonts w:cs="Arial"/>
      <w:b/>
      <w:szCs w:val="28"/>
    </w:rPr>
  </w:style>
  <w:style w:type="paragraph" w:customStyle="1" w:styleId="IQBTabKstchen">
    <w:name w:val="IQB_TabKästchen"/>
    <w:basedOn w:val="IQBFlietext"/>
    <w:rsid w:val="003F7333"/>
    <w:pPr>
      <w:numPr>
        <w:numId w:val="3"/>
      </w:numPr>
      <w:tabs>
        <w:tab w:val="clear" w:pos="609"/>
        <w:tab w:val="num" w:pos="360"/>
      </w:tabs>
      <w:spacing w:after="120" w:line="360" w:lineRule="exact"/>
      <w:ind w:left="0" w:firstLine="0"/>
      <w:jc w:val="center"/>
    </w:pPr>
  </w:style>
  <w:style w:type="character" w:customStyle="1" w:styleId="IQBTabJaNein1Zchn">
    <w:name w:val="IQB_TabJaNein1 Zchn"/>
    <w:link w:val="IQBTabJaNein1"/>
    <w:rsid w:val="003F7333"/>
    <w:rPr>
      <w:rFonts w:ascii="Arial" w:hAnsi="Arial" w:cs="Arial"/>
      <w:b/>
      <w:sz w:val="24"/>
      <w:szCs w:val="28"/>
    </w:rPr>
  </w:style>
  <w:style w:type="paragraph" w:customStyle="1" w:styleId="Flietext">
    <w:name w:val="Fließtext"/>
    <w:basedOn w:val="Standard"/>
    <w:link w:val="FlietextZchn"/>
    <w:rsid w:val="0053290E"/>
    <w:pPr>
      <w:spacing w:after="120"/>
    </w:pPr>
    <w:rPr>
      <w:rFonts w:ascii="Arial" w:hAnsi="Arial"/>
      <w:sz w:val="22"/>
    </w:rPr>
  </w:style>
  <w:style w:type="paragraph" w:customStyle="1" w:styleId="Aufzhlung">
    <w:name w:val="Aufzählung"/>
    <w:basedOn w:val="Standard"/>
    <w:rsid w:val="0053290E"/>
    <w:pPr>
      <w:numPr>
        <w:numId w:val="4"/>
      </w:numPr>
      <w:spacing w:before="50"/>
    </w:pPr>
    <w:rPr>
      <w:rFonts w:ascii="Arial" w:hAnsi="Arial"/>
      <w:sz w:val="22"/>
    </w:rPr>
  </w:style>
  <w:style w:type="paragraph" w:customStyle="1" w:styleId="IQB-Blocktitel">
    <w:name w:val="IQB-Blocktitel"/>
    <w:basedOn w:val="berschrift1"/>
    <w:next w:val="IQB-Aufgabentitel"/>
    <w:link w:val="IQB-BlocktitelZchn"/>
    <w:qFormat/>
    <w:rsid w:val="00685869"/>
    <w:pPr>
      <w:pageBreakBefore/>
      <w:spacing w:before="0"/>
    </w:pPr>
    <w:rPr>
      <w:rFonts w:ascii="Arial" w:hAnsi="Arial" w:cs="Arial"/>
      <w:sz w:val="36"/>
      <w:szCs w:val="36"/>
    </w:rPr>
  </w:style>
  <w:style w:type="character" w:customStyle="1" w:styleId="IQB-BlocktitelZchn">
    <w:name w:val="IQB-Blocktitel Zchn"/>
    <w:basedOn w:val="berschrift1Zchn"/>
    <w:link w:val="IQB-Blocktitel"/>
    <w:rsid w:val="00685869"/>
    <w:rPr>
      <w:rFonts w:ascii="Arial" w:eastAsiaTheme="majorEastAsia" w:hAnsi="Arial" w:cs="Arial"/>
      <w:b/>
      <w:bCs/>
      <w:color w:val="365F91" w:themeColor="accent1" w:themeShade="BF"/>
      <w:sz w:val="36"/>
      <w:szCs w:val="36"/>
    </w:rPr>
  </w:style>
  <w:style w:type="paragraph" w:customStyle="1" w:styleId="IQBTHTeilaufgabeTitel">
    <w:name w:val="IQB TH Teilaufgabe Titel"/>
    <w:rsid w:val="009E5A71"/>
    <w:pPr>
      <w:keepNext/>
      <w:spacing w:before="120"/>
    </w:pPr>
    <w:rPr>
      <w:rFonts w:ascii="Arial" w:hAnsi="Arial" w:cs="Arial"/>
      <w:b/>
      <w:bCs/>
      <w:iCs/>
      <w:sz w:val="24"/>
      <w:szCs w:val="24"/>
    </w:rPr>
  </w:style>
  <w:style w:type="character" w:customStyle="1" w:styleId="FlietextZchn">
    <w:name w:val="Fließtext Zchn"/>
    <w:link w:val="Flietext"/>
    <w:rsid w:val="009E5A71"/>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070834-0245-47CD-9A60-164842BCE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312</Words>
  <Characters>1966</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IQB-ItemDB: Aufgaben binden</vt:lpstr>
    </vt:vector>
  </TitlesOfParts>
  <Company>HU IQB</Company>
  <LinksUpToDate>false</LinksUpToDate>
  <CharactersWithSpaces>2274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IQB-ItemDB: Aufgaben binden</dc:title>
  <dc:creator>IQB-ItemDB: Aufgaben binden</dc:creator>
  <cp:lastModifiedBy>Eric André Perske</cp:lastModifiedBy>
  <cp:revision>7</cp:revision>
  <cp:lastPrinted>2012-12-11T10:05:00Z</cp:lastPrinted>
  <dcterms:created xsi:type="dcterms:W3CDTF">2024-04-26T08:30:00Z</dcterms:created>
  <dcterms:modified xsi:type="dcterms:W3CDTF">2024-04-26T10:17:00Z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og">
    <vt:lpwstr>Erzeugt mit iqb.itemdb.common.TasksToDocx, IQB-ItemDBCommon, Version=1.3.0.0, Culture=neutral, PublicKeyToken=null; Konfiguration: Ma1 online DidKomms Hauptdurchgang VERA; perskeea; 26.04.2024</vt:lpwstr>
  </property>
</Properties>
</file>